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A1A1A"/>
          <w:sz w:val="48"/>
        </w:rPr>
        <w:t>BROCK FREEMAN</w:t>
      </w:r>
    </w:p>
    <w:p>
      <w:pPr>
        <w:spacing w:after="60"/>
        <w:jc w:val="center"/>
      </w:pPr>
      <w:r>
        <w:rPr>
          <w:b/>
          <w:color w:val="555555"/>
          <w:sz w:val="22"/>
        </w:rPr>
        <w:t>AI GTM DEVELOPER</w:t>
      </w:r>
    </w:p>
    <w:p>
      <w:pPr>
        <w:spacing w:after="80"/>
        <w:jc w:val="center"/>
        <w:pBdr>
          <w:bottom w:val="single" w:sz="14" w:space="2" w:color="1A1A1A"/>
        </w:pBdr>
      </w:pPr>
      <w:r>
        <w:rPr>
          <w:color w:val="555555"/>
          <w:sz w:val="19"/>
        </w:rPr>
        <w:t xml:space="preserve">Dallas, TX  |  (806) 790-0683  |  </w:t>
      </w:r>
      <w:hyperlink r:id="rId9">
        <w:r>
          <w:rPr>
            <w:b w:val="0"/>
            <w:color w:val="2C5AA0"/>
            <w:sz w:val="19"/>
          </w:rPr>
          <w:t>brockfreeman7@gmail.com</w:t>
        </w:r>
      </w:hyperlink>
      <w:r>
        <w:rPr>
          <w:color w:val="555555"/>
          <w:sz w:val="19"/>
        </w:rPr>
        <w:t xml:space="preserve">  |  </w:t>
      </w:r>
      <w:hyperlink r:id="rId10">
        <w:r>
          <w:rPr>
            <w:b w:val="0"/>
            <w:color w:val="2C5AA0"/>
            <w:sz w:val="19"/>
          </w:rPr>
          <w:t>github.com/biffbuster</w:t>
        </w:r>
      </w:hyperlink>
      <w:r>
        <w:rPr>
          <w:color w:val="555555"/>
          <w:sz w:val="19"/>
        </w:rPr>
        <w:t xml:space="preserve">  |  </w:t>
      </w:r>
      <w:hyperlink r:id="rId11">
        <w:r>
          <w:rPr>
            <w:b w:val="0"/>
            <w:color w:val="2C5AA0"/>
            <w:sz w:val="19"/>
          </w:rPr>
          <w:t>brockfreemancv.com</w:t>
        </w:r>
      </w:hyperlink>
    </w:p>
    <w:p>
      <w:pPr>
        <w:spacing w:before="140" w:after="60"/>
        <w:pBdr>
          <w:bottom w:val="single" w:sz="10" w:space="2" w:color="1A1A1A"/>
        </w:pBdr>
      </w:pPr>
      <w:r>
        <w:rPr>
          <w:b/>
          <w:color w:val="1A1A1A"/>
          <w:sz w:val="22"/>
          <w:spacing w:val="30"/>
        </w:rPr>
        <w:t>SUMMARY</w:t>
      </w:r>
    </w:p>
    <w:p>
      <w:pPr>
        <w:spacing w:line="252" w:lineRule="auto"/>
      </w:pPr>
      <w:r>
        <w:rPr>
          <w:sz w:val="20"/>
        </w:rPr>
        <w:t>I'm a self-taught SQL and analytics engineer turned AI GTM developer with eight years building data products, with a sharp focus on bridging the gap between user and product. I've shipped dashboards and developer tooling for the Uniswap Foundation and Microsoft M12-backed Space and Time. I've run a live prompt-to-SQL series that passed 250k views in 2 months, and I'm extremely experienced building with coding agents (Codex, Claude Code, etc) across development and campaign structure to support launch initiatives.</w:t>
      </w:r>
    </w:p>
    <w:p>
      <w:pPr>
        <w:spacing w:before="140" w:after="60"/>
        <w:pBdr>
          <w:bottom w:val="single" w:sz="10" w:space="2" w:color="1A1A1A"/>
        </w:pBdr>
      </w:pPr>
      <w:r>
        <w:rPr>
          <w:b/>
          <w:color w:val="1A1A1A"/>
          <w:sz w:val="22"/>
          <w:spacing w:val="30"/>
        </w:rPr>
        <w:t>PROFESSIONAL EXPERIENCE</w:t>
      </w:r>
    </w:p>
    <w:p>
      <w:pPr>
        <w:tabs>
          <w:tab w:pos="10512" w:val="right"/>
        </w:tabs>
        <w:spacing w:before="100"/>
      </w:pPr>
      <w:r>
        <w:rPr>
          <w:b/>
          <w:color w:val="1A1A1A"/>
          <w:sz w:val="21"/>
        </w:rPr>
        <w:t>DevRel / GTM Engineer (Contract)</w:t>
      </w:r>
      <w:r>
        <w:rPr>
          <w:color w:val="555555"/>
          <w:sz w:val="19"/>
        </w:rPr>
        <w:tab/>
        <w:t>Jul 2025 - Jul 2026</w:t>
      </w:r>
    </w:p>
    <w:p>
      <w:pPr>
        <w:spacing w:after="40"/>
      </w:pPr>
      <w:r>
        <w:rPr>
          <w:i/>
          <w:color w:val="555555"/>
          <w:sz w:val="19"/>
        </w:rPr>
        <w:t>Space and Time Foundation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Drove 250k+ views with a live Prompt-to-SQL series teaching developers and analysts to query databases and build dashboards in plain English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Shipped the Space and Time CLI and Claude Code agent skills open-source on GitHub, letting users query large datasets without writing SQL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Helped develop AI go-to-market strategy and launch preparation, coordinating engineering and marketing toward public launch and developer adoption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Launched a public revenue dashboard used by internal stakeholders, team, and community members to measure revenue growth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Curated a dataset used by 3 official data providers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Built the tooling that publishes, indexes, and queries datasets as chain-secured tables</w:t>
      </w:r>
    </w:p>
    <w:p>
      <w:pPr>
        <w:tabs>
          <w:tab w:pos="10512" w:val="right"/>
        </w:tabs>
        <w:spacing w:before="100"/>
      </w:pPr>
      <w:r>
        <w:rPr>
          <w:b/>
          <w:color w:val="1A1A1A"/>
          <w:sz w:val="21"/>
        </w:rPr>
        <w:t>Freelance Data Analyst / Data Scientist</w:t>
      </w:r>
      <w:r>
        <w:rPr>
          <w:color w:val="555555"/>
          <w:sz w:val="19"/>
        </w:rPr>
        <w:tab/>
        <w:t>Mar 2021 - Dec 2024</w:t>
      </w:r>
    </w:p>
    <w:p>
      <w:pPr>
        <w:spacing w:after="40"/>
      </w:pPr>
      <w:r>
        <w:rPr>
          <w:i/>
          <w:color w:val="555555"/>
          <w:sz w:val="19"/>
        </w:rPr>
        <w:t>MetricsDAO / Independent Analyst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Won analytics bounties from the Uniswap Foundation, delivering dashboards on liquidity, trading volume, and user growth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Built analytics and reporting on financial and market data with SQL, Power BI, and dbt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Designed real-time pipelines turning raw market and transaction data into decision-ready metrics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Earned grants and top bounty placements on Flipside Crypto and Dune, delivering dashboards and research for small to mid-sized fintech companies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Worked with stakeholder teams on growth metrics, financial reporting, and data modeling</w:t>
      </w:r>
    </w:p>
    <w:p>
      <w:pPr>
        <w:tabs>
          <w:tab w:pos="10512" w:val="right"/>
        </w:tabs>
        <w:spacing w:before="100"/>
      </w:pPr>
      <w:r>
        <w:rPr>
          <w:b/>
          <w:color w:val="1A1A1A"/>
          <w:sz w:val="21"/>
        </w:rPr>
        <w:t>Digital Marketing Manager</w:t>
      </w:r>
      <w:r>
        <w:rPr>
          <w:color w:val="555555"/>
          <w:sz w:val="19"/>
        </w:rPr>
        <w:tab/>
        <w:t>Dec 2019 - Dec 2020</w:t>
      </w:r>
    </w:p>
    <w:p>
      <w:pPr>
        <w:spacing w:after="40"/>
      </w:pPr>
      <w:r>
        <w:rPr>
          <w:i/>
          <w:color w:val="555555"/>
          <w:sz w:val="19"/>
        </w:rPr>
        <w:t>Agrellus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Helped lead go-to-market strategy and full-cycle campaigns; built KPI dashboards to optimize paid ad spend and ROI for non-technical shareholders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Drove 85%+ of follower and engagement growth across all channels through content strategy and marketing automation (sustained to date)</w:t>
      </w:r>
    </w:p>
    <w:p>
      <w:pPr>
        <w:tabs>
          <w:tab w:pos="10512" w:val="right"/>
        </w:tabs>
        <w:spacing w:before="100"/>
      </w:pPr>
      <w:r>
        <w:rPr>
          <w:b/>
          <w:color w:val="1A1A1A"/>
          <w:sz w:val="21"/>
        </w:rPr>
        <w:t>Junior Data Analyst / Data Engineer</w:t>
      </w:r>
      <w:r>
        <w:rPr>
          <w:color w:val="555555"/>
          <w:sz w:val="19"/>
        </w:rPr>
        <w:tab/>
        <w:t>Jan 2018 - Dec 2019</w:t>
      </w:r>
    </w:p>
    <w:p>
      <w:pPr>
        <w:spacing w:after="40"/>
      </w:pPr>
      <w:r>
        <w:rPr>
          <w:i/>
          <w:color w:val="555555"/>
          <w:sz w:val="19"/>
        </w:rPr>
        <w:t>Outserved / Local LBK (Co-founded)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Grew reach to 7k+ users and 45+ vendor partners through geofence marketing and local launch campaigns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Built ETL pipelines and designed the database and warehouse architecture</w:t>
      </w:r>
    </w:p>
    <w:p>
      <w:pPr>
        <w:pStyle w:val="ListBullet"/>
        <w:spacing w:after="30" w:line="252" w:lineRule="auto"/>
        <w:ind w:left="317"/>
      </w:pPr>
      <w:r>
        <w:rPr>
          <w:b w:val="0"/>
          <w:color w:val="333333"/>
          <w:sz w:val="20"/>
        </w:rPr>
        <w:t>Created client dashboards, audience segmentation models, and automated reporting pipelines</w:t>
      </w:r>
    </w:p>
    <w:p>
      <w:pPr>
        <w:spacing w:before="140" w:after="60"/>
        <w:pBdr>
          <w:bottom w:val="single" w:sz="10" w:space="2" w:color="1A1A1A"/>
        </w:pBdr>
      </w:pPr>
      <w:r>
        <w:rPr>
          <w:b/>
          <w:color w:val="1A1A1A"/>
          <w:sz w:val="22"/>
          <w:spacing w:val="30"/>
        </w:rPr>
        <w:t>KEY PROJECTS</w:t>
      </w:r>
    </w:p>
    <w:p>
      <w:pPr>
        <w:pStyle w:val="ListBullet"/>
        <w:spacing w:after="30" w:line="252" w:lineRule="auto"/>
        <w:ind w:left="317"/>
      </w:pPr>
      <w:hyperlink r:id="rId12">
        <w:r>
          <w:rPr>
            <w:b/>
            <w:color w:val="2C5AA0"/>
            <w:sz w:val="20"/>
          </w:rPr>
          <w:t>Space and Time CLI (2026)</w:t>
        </w:r>
      </w:hyperlink>
      <w:r>
        <w:rPr>
          <w:b w:val="0"/>
          <w:color w:val="333333"/>
          <w:sz w:val="20"/>
        </w:rPr>
        <w:t>: Claude Code CLI and agent skills, open-source. Public launch expected soon</w:t>
      </w:r>
    </w:p>
    <w:p>
      <w:pPr>
        <w:pStyle w:val="ListBullet"/>
        <w:spacing w:after="30" w:line="252" w:lineRule="auto"/>
        <w:ind w:left="317"/>
      </w:pPr>
      <w:hyperlink r:id="rId13">
        <w:r>
          <w:rPr>
            <w:b/>
            <w:color w:val="2C5AA0"/>
            <w:sz w:val="20"/>
          </w:rPr>
          <w:t>SXT Revenue Dashboard (2025)</w:t>
        </w:r>
      </w:hyperlink>
      <w:r>
        <w:rPr>
          <w:b w:val="0"/>
          <w:color w:val="333333"/>
          <w:sz w:val="20"/>
        </w:rPr>
        <w:t>: Public dashboard tracking on-chain fees, transaction volume, and network growth</w:t>
      </w:r>
    </w:p>
    <w:p>
      <w:pPr>
        <w:pStyle w:val="ListBullet"/>
        <w:spacing w:after="30" w:line="252" w:lineRule="auto"/>
        <w:ind w:left="317"/>
      </w:pPr>
      <w:r>
        <w:rPr>
          <w:b/>
          <w:color w:val="333333"/>
          <w:sz w:val="20"/>
        </w:rPr>
        <w:t>Prompt-to-SQL Live Series (2025)</w:t>
      </w:r>
      <w:r>
        <w:rPr>
          <w:b w:val="0"/>
          <w:color w:val="333333"/>
          <w:sz w:val="20"/>
        </w:rPr>
        <w:t>: 8-episode live series, 250k+ views, run ahead of the CLI launch</w:t>
      </w:r>
    </w:p>
    <w:p>
      <w:pPr>
        <w:pStyle w:val="ListBullet"/>
        <w:spacing w:after="30" w:line="252" w:lineRule="auto"/>
        <w:ind w:left="317"/>
      </w:pPr>
      <w:hyperlink r:id="rId14">
        <w:r>
          <w:rPr>
            <w:b/>
            <w:color w:val="2C5AA0"/>
            <w:sz w:val="20"/>
          </w:rPr>
          <w:t>Franklin Templeton RWA Research (2024-2025)</w:t>
        </w:r>
      </w:hyperlink>
      <w:r>
        <w:rPr>
          <w:b w:val="0"/>
          <w:color w:val="333333"/>
          <w:sz w:val="20"/>
        </w:rPr>
        <w:t>: Published research and analytics covering Franklin Templeton's tokenized fund and the broader real-world asset market</w:t>
      </w:r>
    </w:p>
    <w:p>
      <w:pPr>
        <w:spacing w:before="140" w:after="60"/>
        <w:pBdr>
          <w:bottom w:val="single" w:sz="10" w:space="2" w:color="1A1A1A"/>
        </w:pBdr>
      </w:pPr>
      <w:r>
        <w:rPr>
          <w:b/>
          <w:color w:val="1A1A1A"/>
          <w:sz w:val="22"/>
          <w:spacing w:val="30"/>
        </w:rPr>
        <w:t>EDUCATION &amp; TRAINING</w:t>
      </w:r>
    </w:p>
    <w:p>
      <w:pPr>
        <w:tabs>
          <w:tab w:pos="10512" w:val="right"/>
        </w:tabs>
        <w:spacing w:before="100"/>
      </w:pPr>
      <w:r>
        <w:rPr>
          <w:b/>
          <w:color w:val="1A1A1A"/>
          <w:sz w:val="21"/>
        </w:rPr>
        <w:t>Fintech Bootcamp Certificate</w:t>
      </w:r>
      <w:r>
        <w:rPr>
          <w:color w:val="555555"/>
          <w:sz w:val="19"/>
        </w:rPr>
        <w:tab/>
        <w:t>Apr 2021 - Oct 2021</w:t>
      </w:r>
    </w:p>
    <w:p>
      <w:r>
        <w:rPr>
          <w:color w:val="555555"/>
          <w:sz w:val="19"/>
        </w:rPr>
        <w:t>Southern Methodist University: Data analytics, algorithmic trading, ML in finance, Python &amp; SQL</w:t>
      </w:r>
    </w:p>
    <w:p>
      <w:pPr>
        <w:tabs>
          <w:tab w:pos="10512" w:val="right"/>
        </w:tabs>
        <w:spacing w:before="100"/>
      </w:pPr>
      <w:r>
        <w:rPr>
          <w:b/>
          <w:color w:val="1A1A1A"/>
          <w:sz w:val="21"/>
        </w:rPr>
        <w:t>Bachelor in General Studies, Business</w:t>
      </w:r>
      <w:r>
        <w:rPr>
          <w:color w:val="555555"/>
          <w:sz w:val="19"/>
        </w:rPr>
        <w:tab/>
        <w:t>Graduated Dec 2019</w:t>
      </w:r>
    </w:p>
    <w:p>
      <w:r>
        <w:rPr>
          <w:color w:val="555555"/>
          <w:sz w:val="19"/>
        </w:rPr>
        <w:t>Texas State University</w:t>
      </w:r>
    </w:p>
    <w:p>
      <w:pPr>
        <w:spacing w:before="140" w:after="60"/>
        <w:pBdr>
          <w:bottom w:val="single" w:sz="10" w:space="2" w:color="1A1A1A"/>
        </w:pBdr>
      </w:pPr>
      <w:r>
        <w:rPr>
          <w:b/>
          <w:color w:val="1A1A1A"/>
          <w:sz w:val="22"/>
          <w:spacing w:val="30"/>
        </w:rPr>
        <w:t>SKILLS</w:t>
      </w:r>
    </w:p>
    <w:p>
      <w:pPr>
        <w:spacing w:before="40"/>
      </w:pPr>
      <w:r>
        <w:rPr>
          <w:sz w:val="20"/>
        </w:rPr>
        <w:t>SQL, Python, Node, Claude Code CLI, MCP, AWS, LLM and agent development</w:t>
      </w:r>
    </w:p>
    <w:p>
      <w:pPr>
        <w:spacing w:before="40"/>
      </w:pPr>
      <w:r>
        <w:rPr>
          <w:sz w:val="20"/>
        </w:rPr>
        <w:t>Technical demos, developer onboarding, launch strategy, cross-functional collaboration</w:t>
      </w:r>
    </w:p>
    <w:sectPr w:rsidR="00FC693F" w:rsidRPr="0006063C" w:rsidSect="00034616"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Inter" w:hAnsi="Inter" w:cs="Inter"/>
      <w:color w:val="333333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brockfreeman7@gmail.com" TargetMode="External"/><Relationship Id="rId10" Type="http://schemas.openxmlformats.org/officeDocument/2006/relationships/hyperlink" Target="https://github.com/biffbuster" TargetMode="External"/><Relationship Id="rId11" Type="http://schemas.openxmlformats.org/officeDocument/2006/relationships/hyperlink" Target="https://brockfreemancv.com" TargetMode="External"/><Relationship Id="rId12" Type="http://schemas.openxmlformats.org/officeDocument/2006/relationships/hyperlink" Target="https://github.com/biffbuster/sxt-tools" TargetMode="External"/><Relationship Id="rId13" Type="http://schemas.openxmlformats.org/officeDocument/2006/relationships/hyperlink" Target="https://app.spaceandtime.ai/dashboards/public/sxtchainanalytics" TargetMode="External"/><Relationship Id="rId14" Type="http://schemas.openxmlformats.org/officeDocument/2006/relationships/hyperlink" Target="https://www.ournetwork.xyz/issues/on-347-real-world-asse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